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40088C">
      <w:r>
        <w:t xml:space="preserve">Тема: </w:t>
      </w:r>
      <w:r w:rsidRPr="0040088C">
        <w:t>Путешествия и отдых</w:t>
      </w:r>
    </w:p>
    <w:p w:rsidR="0040088C" w:rsidRDefault="0040088C">
      <w:r>
        <w:t>Задачи: введение лексики по теме «Путешествия», развивать навыки работы с текстом</w:t>
      </w:r>
    </w:p>
    <w:p w:rsidR="0040088C" w:rsidRDefault="0040088C">
      <w:r>
        <w:rPr>
          <w:noProof/>
          <w:lang w:eastAsia="ru-RU"/>
        </w:rPr>
        <w:lastRenderedPageBreak/>
        <w:drawing>
          <wp:inline distT="0" distB="0" distL="0" distR="0">
            <wp:extent cx="5940425" cy="8762016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2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740421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0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0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38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0088C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51738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8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8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2020-04-28T11:37:00Z</dcterms:created>
  <dcterms:modified xsi:type="dcterms:W3CDTF">2020-04-28T11:43:00Z</dcterms:modified>
</cp:coreProperties>
</file>